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B4" w:rsidRPr="0015634C" w:rsidRDefault="004227B4" w:rsidP="004227B4">
      <w:pPr>
        <w:rPr>
          <w:b/>
          <w:sz w:val="16"/>
          <w:szCs w:val="16"/>
        </w:rPr>
      </w:pPr>
      <w:r w:rsidRPr="0015634C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BF5F617" wp14:editId="35EEB283">
            <wp:simplePos x="0" y="0"/>
            <wp:positionH relativeFrom="margin">
              <wp:posOffset>-527050</wp:posOffset>
            </wp:positionH>
            <wp:positionV relativeFrom="paragraph">
              <wp:posOffset>240665</wp:posOffset>
            </wp:positionV>
            <wp:extent cx="742315" cy="7804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lmah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7B4" w:rsidRPr="0015634C" w:rsidRDefault="004227B4" w:rsidP="004227B4">
      <w:pPr>
        <w:rPr>
          <w:b/>
          <w:sz w:val="16"/>
          <w:szCs w:val="16"/>
        </w:rPr>
      </w:pPr>
      <w:r w:rsidRPr="0015634C">
        <w:rPr>
          <w:b/>
          <w:sz w:val="16"/>
          <w:szCs w:val="16"/>
        </w:rPr>
        <w:t xml:space="preserve">Colegio Tecnológico Pulmahue </w:t>
      </w:r>
    </w:p>
    <w:p w:rsidR="004227B4" w:rsidRDefault="004227B4" w:rsidP="004227B4">
      <w:pPr>
        <w:rPr>
          <w:b/>
          <w:sz w:val="16"/>
          <w:szCs w:val="16"/>
        </w:rPr>
      </w:pPr>
      <w:r w:rsidRPr="0015634C">
        <w:rPr>
          <w:b/>
          <w:sz w:val="16"/>
          <w:szCs w:val="16"/>
        </w:rPr>
        <w:t>Mostazal</w:t>
      </w:r>
    </w:p>
    <w:p w:rsidR="004227B4" w:rsidRDefault="004227B4" w:rsidP="004227B4">
      <w:pPr>
        <w:rPr>
          <w:b/>
          <w:sz w:val="24"/>
          <w:szCs w:val="24"/>
        </w:rPr>
      </w:pPr>
      <w:r>
        <w:rPr>
          <w:b/>
          <w:sz w:val="16"/>
          <w:szCs w:val="16"/>
        </w:rPr>
        <w:t>Profesora Claudia Silva</w:t>
      </w:r>
    </w:p>
    <w:p w:rsidR="004227B4" w:rsidRDefault="004227B4" w:rsidP="004227B4">
      <w:pPr>
        <w:rPr>
          <w:b/>
          <w:sz w:val="24"/>
          <w:szCs w:val="24"/>
        </w:rPr>
      </w:pPr>
    </w:p>
    <w:p w:rsidR="004227B4" w:rsidRPr="00F333E6" w:rsidRDefault="004227B4" w:rsidP="004227B4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>
        <w:rPr>
          <w:b/>
          <w:sz w:val="24"/>
          <w:szCs w:val="24"/>
        </w:rPr>
        <w:t>BAJO SEMANA  25 DE   Mayo  HASTA   29  de Mayo</w:t>
      </w:r>
      <w:r w:rsidRPr="00F333E6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>l</w:t>
      </w:r>
      <w:r w:rsidRPr="00F333E6">
        <w:rPr>
          <w:b/>
          <w:sz w:val="24"/>
          <w:szCs w:val="24"/>
        </w:rPr>
        <w:t xml:space="preserve"> 2020</w:t>
      </w:r>
    </w:p>
    <w:p w:rsidR="004227B4" w:rsidRPr="00F333E6" w:rsidRDefault="004227B4" w:rsidP="004227B4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</w:rPr>
        <w:t>Estimad</w:t>
      </w:r>
      <w:r>
        <w:rPr>
          <w:b/>
          <w:sz w:val="24"/>
          <w:szCs w:val="24"/>
        </w:rPr>
        <w:t xml:space="preserve">os Alumnos de Cuarto Medio A y B  del colegio Tecnológico Pulmahue de  Mostazal </w:t>
      </w:r>
      <w:r w:rsidRPr="00F333E6">
        <w:rPr>
          <w:b/>
          <w:sz w:val="24"/>
          <w:szCs w:val="24"/>
        </w:rPr>
        <w:t xml:space="preserve"> envío a ustedes objetivo y contenido que se trabajaran durante esta suspensión de clases, así también como los contenidos de apoyo</w:t>
      </w:r>
      <w:r>
        <w:rPr>
          <w:b/>
          <w:sz w:val="24"/>
          <w:szCs w:val="24"/>
        </w:rPr>
        <w:t xml:space="preserve"> e introducción al</w:t>
      </w:r>
      <w:r w:rsidR="003C3A2A">
        <w:rPr>
          <w:b/>
          <w:sz w:val="24"/>
          <w:szCs w:val="24"/>
        </w:rPr>
        <w:t xml:space="preserve"> </w:t>
      </w:r>
      <w:proofErr w:type="gramStart"/>
      <w:r w:rsidR="003C3A2A">
        <w:rPr>
          <w:b/>
          <w:sz w:val="24"/>
          <w:szCs w:val="24"/>
        </w:rPr>
        <w:t>tema .</w:t>
      </w:r>
      <w:bookmarkStart w:id="0" w:name="_GoBack"/>
      <w:bookmarkEnd w:id="0"/>
      <w:proofErr w:type="gramEnd"/>
    </w:p>
    <w:p w:rsidR="004227B4" w:rsidRDefault="004227B4" w:rsidP="004227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</w:t>
      </w:r>
      <w:r w:rsidRPr="00F333E6">
        <w:rPr>
          <w:b/>
          <w:sz w:val="24"/>
          <w:szCs w:val="24"/>
          <w:u w:val="single"/>
        </w:rPr>
        <w:t xml:space="preserve"> Guía</w:t>
      </w:r>
      <w:r>
        <w:rPr>
          <w:b/>
          <w:sz w:val="24"/>
          <w:szCs w:val="24"/>
          <w:u w:val="single"/>
        </w:rPr>
        <w:t xml:space="preserve">  N° 5  para Cuartos Medios </w:t>
      </w:r>
      <w:r w:rsidRPr="00F333E6">
        <w:rPr>
          <w:b/>
          <w:sz w:val="24"/>
          <w:szCs w:val="24"/>
          <w:u w:val="single"/>
        </w:rPr>
        <w:t xml:space="preserve"> de Enseñanza Media:</w:t>
      </w:r>
      <w:r>
        <w:rPr>
          <w:b/>
          <w:sz w:val="24"/>
          <w:szCs w:val="24"/>
          <w:u w:val="single"/>
        </w:rPr>
        <w:t xml:space="preserve"> </w:t>
      </w:r>
    </w:p>
    <w:p w:rsidR="004227B4" w:rsidRPr="00F333E6" w:rsidRDefault="00A701FD" w:rsidP="004227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Biología  Diferencial</w:t>
      </w:r>
    </w:p>
    <w:p w:rsidR="004227B4" w:rsidRDefault="004227B4" w:rsidP="004227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C3B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003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Objetivo de Aprendizaje </w:t>
      </w:r>
      <w:r w:rsidRPr="007C3B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0003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Practicar actividades físicas en forma segura demostrando la adquisición de hábitos de higiene posturales  y de vida saludable , como lavarse las manos y la cara después de la clase , mantener una correcta postura y comer una colación saludable antes y luego de la práctica de actividad física .</w:t>
      </w:r>
    </w:p>
    <w:p w:rsidR="00191DA4" w:rsidRDefault="00191DA4" w:rsidP="004227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91DA4" w:rsidRDefault="00191DA4" w:rsidP="004227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91DA4" w:rsidRDefault="00191DA4" w:rsidP="004227B4">
      <w:pPr>
        <w:pStyle w:val="Default"/>
        <w:jc w:val="both"/>
        <w:rPr>
          <w:rFonts w:asciiTheme="minorHAnsi" w:hAnsiTheme="minorHAnsi" w:cstheme="minorHAnsi"/>
          <w:b/>
        </w:rPr>
      </w:pPr>
    </w:p>
    <w:p w:rsidR="00191DA4" w:rsidRPr="00191DA4" w:rsidRDefault="00191DA4" w:rsidP="004227B4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91DA4">
        <w:rPr>
          <w:rFonts w:asciiTheme="minorHAnsi" w:hAnsiTheme="minorHAnsi" w:cstheme="minorHAnsi"/>
          <w:b/>
          <w:sz w:val="28"/>
          <w:szCs w:val="28"/>
        </w:rPr>
        <w:t>HIGIENE MENTAL</w:t>
      </w:r>
    </w:p>
    <w:p w:rsidR="00191DA4" w:rsidRPr="00191DA4" w:rsidRDefault="00191DA4" w:rsidP="004227B4">
      <w:pPr>
        <w:pStyle w:val="Default"/>
        <w:jc w:val="both"/>
        <w:rPr>
          <w:rFonts w:asciiTheme="minorHAnsi" w:hAnsiTheme="minorHAnsi" w:cstheme="minorHAnsi"/>
          <w:b/>
        </w:rPr>
      </w:pPr>
    </w:p>
    <w:p w:rsidR="00191DA4" w:rsidRDefault="00191DA4" w:rsidP="00191DA4">
      <w:pPr>
        <w:pStyle w:val="Normal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La 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higiene mental</w:t>
      </w:r>
      <w:r>
        <w:rPr>
          <w:rFonts w:ascii="Georgia" w:hAnsi="Georgia"/>
          <w:color w:val="666666"/>
          <w:sz w:val="26"/>
          <w:szCs w:val="26"/>
        </w:rPr>
        <w:t> es el conjunto de actividades que permiten que una </w:t>
      </w:r>
      <w:hyperlink r:id="rId5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persona</w:t>
        </w:r>
      </w:hyperlink>
      <w:r>
        <w:rPr>
          <w:rFonts w:ascii="Georgia" w:hAnsi="Georgia"/>
          <w:color w:val="666666"/>
          <w:sz w:val="26"/>
          <w:szCs w:val="26"/>
        </w:rPr>
        <w:t> esté en equilibrio con su entorno sociocultural. Estas acciones intentan prevenir el surgimiento de comportamientos que no se adapten al funcionamiento social y garantizar el ajuste psicológico imprescindible para que el sujeto goce de buena </w:t>
      </w:r>
      <w:hyperlink r:id="rId6" w:history="1">
        <w:r>
          <w:rPr>
            <w:rStyle w:val="Textoennegrita"/>
            <w:rFonts w:ascii="Georgia" w:hAnsi="Georgia"/>
            <w:color w:val="9C3F0C"/>
            <w:sz w:val="26"/>
            <w:szCs w:val="26"/>
            <w:u w:val="single"/>
            <w:bdr w:val="none" w:sz="0" w:space="0" w:color="auto" w:frame="1"/>
          </w:rPr>
          <w:t>salud mental</w:t>
        </w:r>
      </w:hyperlink>
      <w:r>
        <w:rPr>
          <w:rFonts w:ascii="Georgia" w:hAnsi="Georgia"/>
          <w:color w:val="666666"/>
          <w:sz w:val="26"/>
          <w:szCs w:val="26"/>
        </w:rPr>
        <w:t>.</w:t>
      </w:r>
    </w:p>
    <w:p w:rsidR="00EF599A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Georgia" w:hAnsi="Georgia"/>
          <w:color w:val="666666"/>
          <w:sz w:val="26"/>
          <w:szCs w:val="26"/>
          <w:shd w:val="clear" w:color="auto" w:fill="E6E6E6"/>
        </w:rPr>
        <w:t>La </w:t>
      </w:r>
      <w:hyperlink r:id="rId7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sociedad</w:t>
        </w:r>
      </w:hyperlink>
      <w:r>
        <w:rPr>
          <w:rFonts w:ascii="Georgia" w:hAnsi="Georgia"/>
          <w:color w:val="666666"/>
          <w:sz w:val="26"/>
          <w:szCs w:val="26"/>
          <w:shd w:val="clear" w:color="auto" w:fill="E6E6E6"/>
        </w:rPr>
        <w:t> en general debe involucrarse en la creación de un ambiente propicio para que todas las personas se encuentren en equilibrio con el </w:t>
      </w:r>
      <w:hyperlink r:id="rId8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entorno</w:t>
        </w:r>
      </w:hyperlink>
      <w:r>
        <w:rPr>
          <w:rFonts w:ascii="Georgia" w:hAnsi="Georgia"/>
          <w:color w:val="666666"/>
          <w:sz w:val="26"/>
          <w:szCs w:val="26"/>
          <w:shd w:val="clear" w:color="auto" w:fill="E6E6E6"/>
        </w:rPr>
        <w:t>. La familia, el sistema educativo, el </w:t>
      </w:r>
      <w:hyperlink r:id="rId9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Estado</w:t>
        </w:r>
      </w:hyperlink>
      <w:r>
        <w:rPr>
          <w:rFonts w:ascii="Georgia" w:hAnsi="Georgia"/>
          <w:color w:val="666666"/>
          <w:sz w:val="26"/>
          <w:szCs w:val="26"/>
          <w:shd w:val="clear" w:color="auto" w:fill="E6E6E6"/>
        </w:rPr>
        <w:t> y la </w:t>
      </w:r>
      <w:hyperlink r:id="rId10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religión</w:t>
        </w:r>
      </w:hyperlink>
      <w:r>
        <w:rPr>
          <w:rFonts w:ascii="Georgia" w:hAnsi="Georgia"/>
          <w:color w:val="666666"/>
          <w:sz w:val="26"/>
          <w:szCs w:val="26"/>
          <w:shd w:val="clear" w:color="auto" w:fill="E6E6E6"/>
        </w:rPr>
        <w:t>, por ejemplo, aportan a la higiene mental.</w:t>
      </w: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:rsidR="00AA162A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Georgia" w:hAnsi="Georgia"/>
          <w:color w:val="666666"/>
          <w:sz w:val="26"/>
          <w:szCs w:val="26"/>
          <w:shd w:val="clear" w:color="auto" w:fill="E6E6E6"/>
        </w:rPr>
        <w:t xml:space="preserve">ACTIVIDAD: </w:t>
      </w: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Georgia" w:hAnsi="Georgia"/>
          <w:color w:val="666666"/>
          <w:sz w:val="26"/>
          <w:szCs w:val="26"/>
          <w:shd w:val="clear" w:color="auto" w:fill="E6E6E6"/>
        </w:rPr>
        <w:t>1. INVESTIGA QUE  ACCIONES SE DEBEN REALIZAR EN ESTA CONTINGENCIA SANITARIA PARA CUIDAR NUESTRA SALUD MENTAL</w:t>
      </w: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Georgia" w:hAnsi="Georgia"/>
          <w:color w:val="666666"/>
          <w:sz w:val="26"/>
          <w:szCs w:val="26"/>
          <w:shd w:val="clear" w:color="auto" w:fill="E6E6E6"/>
        </w:rPr>
        <w:t>2. INVITA A LAS PERSONAS POR MEDIO DE IMÁGENES Y FRASES AL AUTOCUIDADO DE SU SALUD MENTAL.</w:t>
      </w: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</w:p>
    <w:p w:rsidR="00191DA4" w:rsidRDefault="00191DA4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Georgia" w:hAnsi="Georgia"/>
          <w:color w:val="666666"/>
          <w:sz w:val="26"/>
          <w:szCs w:val="26"/>
          <w:shd w:val="clear" w:color="auto" w:fill="E6E6E6"/>
        </w:rPr>
        <w:t xml:space="preserve">Envía tu tarea al correo </w:t>
      </w:r>
      <w:hyperlink r:id="rId11" w:history="1">
        <w:r w:rsidRPr="00475633">
          <w:rPr>
            <w:rStyle w:val="Hipervnculo"/>
            <w:rFonts w:ascii="Georgia" w:hAnsi="Georgia"/>
            <w:sz w:val="26"/>
            <w:szCs w:val="26"/>
            <w:shd w:val="clear" w:color="auto" w:fill="E6E6E6"/>
          </w:rPr>
          <w:t>cienciaspulmahue@hotmail.com</w:t>
        </w:r>
      </w:hyperlink>
    </w:p>
    <w:p w:rsidR="00191DA4" w:rsidRDefault="00191DA4">
      <w:r>
        <w:rPr>
          <w:rFonts w:ascii="Georgia" w:hAnsi="Georgia"/>
          <w:color w:val="666666"/>
          <w:sz w:val="26"/>
          <w:szCs w:val="26"/>
          <w:shd w:val="clear" w:color="auto" w:fill="E6E6E6"/>
        </w:rPr>
        <w:t>Este jueves 28 de Mayo.</w:t>
      </w:r>
    </w:p>
    <w:sectPr w:rsidR="00191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B4"/>
    <w:rsid w:val="00191DA4"/>
    <w:rsid w:val="003C3A2A"/>
    <w:rsid w:val="004227B4"/>
    <w:rsid w:val="00A701FD"/>
    <w:rsid w:val="00AA162A"/>
    <w:rsid w:val="00E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0B95-1654-452A-9DAD-484B9F9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B4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227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9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91DA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91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entorn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finicion.de/socied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finicion.de/salud-mental/" TargetMode="External"/><Relationship Id="rId11" Type="http://schemas.openxmlformats.org/officeDocument/2006/relationships/hyperlink" Target="mailto:cienciaspulmahue@hotmail.com" TargetMode="External"/><Relationship Id="rId5" Type="http://schemas.openxmlformats.org/officeDocument/2006/relationships/hyperlink" Target="https://definicion.de/persona" TargetMode="External"/><Relationship Id="rId10" Type="http://schemas.openxmlformats.org/officeDocument/2006/relationships/hyperlink" Target="https://definicion.de/religi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efinicion.de/est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5</cp:revision>
  <dcterms:created xsi:type="dcterms:W3CDTF">2020-05-19T01:51:00Z</dcterms:created>
  <dcterms:modified xsi:type="dcterms:W3CDTF">2020-05-19T02:00:00Z</dcterms:modified>
</cp:coreProperties>
</file>